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742563F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AD153E">
        <w:rPr>
          <w:rFonts w:asciiTheme="minorHAnsi" w:hAnsiTheme="minorHAnsi"/>
          <w:b/>
          <w:bCs/>
          <w:kern w:val="36"/>
          <w:sz w:val="36"/>
          <w:szCs w:val="36"/>
        </w:rPr>
        <w:t>, část ……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4CED5E9" w:rsidR="009E57EA" w:rsidRPr="000532BD" w:rsidRDefault="00993301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Vrtací systémy</w:t>
            </w:r>
          </w:p>
        </w:tc>
      </w:tr>
      <w:tr w:rsidR="00AD153E" w:rsidRPr="00A02E0A" w14:paraId="2041A2AA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AF09F67" w14:textId="03A7573A" w:rsidR="00AD153E" w:rsidRPr="000532BD" w:rsidRDefault="00AD153E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C1FEFDB" w14:textId="77777777" w:rsidR="00AD153E" w:rsidRDefault="00AD153E" w:rsidP="009E57EA">
            <w:pPr>
              <w:spacing w:after="0"/>
              <w:rPr>
                <w:b/>
                <w:bCs/>
              </w:rPr>
            </w:pP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1C055B1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9C4FAC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lastRenderedPageBreak/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DB5B0" w14:textId="77777777" w:rsidR="00CE4AE4" w:rsidRDefault="00CE4AE4" w:rsidP="00C15B6A">
      <w:pPr>
        <w:spacing w:after="0" w:line="240" w:lineRule="auto"/>
      </w:pPr>
      <w:r>
        <w:separator/>
      </w:r>
    </w:p>
  </w:endnote>
  <w:endnote w:type="continuationSeparator" w:id="0">
    <w:p w14:paraId="76550725" w14:textId="77777777" w:rsidR="00CE4AE4" w:rsidRDefault="00CE4AE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331F30B2" w14:textId="7BDACF44" w:rsidR="00D305D7" w:rsidRDefault="00D305D7" w:rsidP="00D305D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 xml:space="preserve">Modernizace přístrojů a vybavení </w:t>
        </w:r>
        <w:r w:rsidR="00993301">
          <w:rPr>
            <w:sz w:val="20"/>
            <w:szCs w:val="20"/>
          </w:rPr>
          <w:t>operačních sálů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4E9BF00F" w14:textId="10B5336F" w:rsidR="00D305D7" w:rsidRDefault="00D305D7" w:rsidP="00D305D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2A34F2">
          <w:rPr>
            <w:sz w:val="20"/>
            <w:szCs w:val="20"/>
          </w:rPr>
          <w:t>CZ.06.2.56/0.0/0.0/16_043/00015</w:t>
        </w:r>
        <w:r w:rsidR="00993301">
          <w:rPr>
            <w:sz w:val="20"/>
            <w:szCs w:val="20"/>
          </w:rPr>
          <w:t>49</w:t>
        </w:r>
      </w:p>
      <w:p w14:paraId="4F554FA8" w14:textId="77777777" w:rsidR="00D305D7" w:rsidRDefault="00D305D7" w:rsidP="00D305D7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</w:p>
      <w:p w14:paraId="2A5FE53B" w14:textId="10C3337A" w:rsidR="00234A84" w:rsidRDefault="00234A84" w:rsidP="00FE7ADE">
        <w:pPr>
          <w:pStyle w:val="Zpat"/>
        </w:pP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7B3BE" w14:textId="77777777" w:rsidR="00CE4AE4" w:rsidRDefault="00CE4AE4" w:rsidP="00C15B6A">
      <w:pPr>
        <w:spacing w:after="0" w:line="240" w:lineRule="auto"/>
      </w:pPr>
      <w:r>
        <w:separator/>
      </w:r>
    </w:p>
  </w:footnote>
  <w:footnote w:type="continuationSeparator" w:id="0">
    <w:p w14:paraId="3FD0BA18" w14:textId="77777777" w:rsidR="00CE4AE4" w:rsidRDefault="00CE4AE4" w:rsidP="00C15B6A">
      <w:pPr>
        <w:spacing w:after="0" w:line="240" w:lineRule="auto"/>
      </w:pPr>
      <w:r>
        <w:continuationSeparator/>
      </w:r>
    </w:p>
  </w:footnote>
  <w:footnote w:id="1">
    <w:p w14:paraId="2E325A80" w14:textId="490A312B" w:rsidR="00194E7A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1949C752" w:rsidR="00190B5C" w:rsidRDefault="00AD153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69A28131">
          <wp:simplePos x="0" y="0"/>
          <wp:positionH relativeFrom="margin">
            <wp:posOffset>4111625</wp:posOffset>
          </wp:positionH>
          <wp:positionV relativeFrom="paragraph">
            <wp:posOffset>-219710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F57"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21B96FD">
          <wp:simplePos x="0" y="0"/>
          <wp:positionH relativeFrom="margin">
            <wp:posOffset>-152400</wp:posOffset>
          </wp:positionH>
          <wp:positionV relativeFrom="paragraph">
            <wp:posOffset>-325755</wp:posOffset>
          </wp:positionV>
          <wp:extent cx="4064400" cy="720000"/>
          <wp:effectExtent l="0" t="0" r="0" b="444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4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96A58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482"/>
    <w:rsid w:val="00292B2D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8F2401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93301"/>
    <w:rsid w:val="009A0B7B"/>
    <w:rsid w:val="009B38E4"/>
    <w:rsid w:val="009C4FAC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153E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00C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C54BD"/>
    <w:rsid w:val="00CD4266"/>
    <w:rsid w:val="00CD6C49"/>
    <w:rsid w:val="00CE4AE4"/>
    <w:rsid w:val="00CF600E"/>
    <w:rsid w:val="00D05E17"/>
    <w:rsid w:val="00D25010"/>
    <w:rsid w:val="00D305D7"/>
    <w:rsid w:val="00D55CA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7AD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565B4-0B92-4406-9911-98102D6E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2020-08-19T06:09:00Z</dcterms:modified>
</cp:coreProperties>
</file>